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A799D" w:rsidRPr="00FA799D">
        <w:rPr>
          <w:rFonts w:ascii="Times New Roman" w:hAnsi="Times New Roman" w:cs="Times New Roman"/>
          <w:color w:val="auto"/>
          <w:sz w:val="28"/>
          <w:szCs w:val="28"/>
        </w:rPr>
        <w:t>Графит смазочный П</w:t>
      </w:r>
      <w:bookmarkStart w:id="0" w:name="_GoBack"/>
      <w:bookmarkEnd w:id="0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C84979">
        <w:rPr>
          <w:rFonts w:ascii="Times New Roman" w:hAnsi="Times New Roman" w:cs="Times New Roman"/>
          <w:color w:val="auto"/>
          <w:sz w:val="28"/>
          <w:szCs w:val="28"/>
        </w:rPr>
        <w:t>18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799D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2014-06-16T09:24:00Z</cp:lastPrinted>
  <dcterms:created xsi:type="dcterms:W3CDTF">2019-07-16T11:07:00Z</dcterms:created>
  <dcterms:modified xsi:type="dcterms:W3CDTF">2019-08-27T02:26:00Z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